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A8" w:rsidRDefault="002500A8" w:rsidP="009929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2500A8" w:rsidRPr="00C84F5C" w:rsidRDefault="002500A8" w:rsidP="009929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9AA" w:rsidRDefault="009929AA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 Р Е Д Л О Г</w:t>
      </w:r>
    </w:p>
    <w:p w:rsidR="009929AA" w:rsidRPr="00921E4D" w:rsidRDefault="009929AA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F010F" w:rsidRDefault="00EF010F" w:rsidP="009929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9AA" w:rsidRPr="00921E4D" w:rsidRDefault="009929AA" w:rsidP="009929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 основу члана 8. став 1. Закона о Народној скупштини („Службени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гласник</w:t>
      </w:r>
      <w:r w:rsidR="00845646">
        <w:rPr>
          <w:rFonts w:ascii="Times New Roman" w:eastAsia="Times New Roman" w:hAnsi="Times New Roman"/>
          <w:sz w:val="24"/>
          <w:szCs w:val="24"/>
          <w:lang w:val="sr-Cyrl-CS"/>
        </w:rPr>
        <w:t>“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број 9/10) и члана 238.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Пословника Народне скупштине </w:t>
      </w:r>
      <w:r w:rsidR="00155050">
        <w:rPr>
          <w:rFonts w:ascii="Times New Roman" w:eastAsia="Times New Roman" w:hAnsi="Times New Roman"/>
          <w:sz w:val="24"/>
          <w:szCs w:val="24"/>
          <w:lang w:val="sr-Cyrl-CS"/>
        </w:rPr>
        <w:t>(„Службени гласник РС“, број 20/12 - пречишћен текст)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,</w:t>
      </w:r>
    </w:p>
    <w:p w:rsidR="009929AA" w:rsidRPr="00921E4D" w:rsidRDefault="009929AA" w:rsidP="009929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 ___ седници одржаној ____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године, донела је</w:t>
      </w:r>
    </w:p>
    <w:p w:rsidR="009929AA" w:rsidRDefault="009929AA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EF010F" w:rsidRDefault="00EF010F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9AA" w:rsidRPr="00921E4D" w:rsidRDefault="009929AA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9AA" w:rsidRPr="00921E4D" w:rsidRDefault="009929AA" w:rsidP="009929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З А К Љ У Ч А К</w:t>
      </w:r>
    </w:p>
    <w:p w:rsidR="00155050" w:rsidRDefault="009929AA" w:rsidP="001550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поводом разматрања Извештаја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о спровођењу Закона о слободном приступу информацијама од јавног значаја и Закона о заштити података о личности за 201</w:t>
      </w:r>
      <w:r w:rsidR="005E4D22">
        <w:rPr>
          <w:rFonts w:ascii="Times New Roman" w:eastAsia="Times New Roman" w:hAnsi="Times New Roman"/>
          <w:sz w:val="24"/>
          <w:szCs w:val="24"/>
          <w:lang w:val="sr-Cyrl-CS"/>
        </w:rPr>
        <w:t>3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353C45">
        <w:rPr>
          <w:rFonts w:ascii="Times New Roman" w:eastAsia="Times New Roman" w:hAnsi="Times New Roman"/>
          <w:sz w:val="24"/>
          <w:szCs w:val="24"/>
          <w:lang w:val="sr-Cyrl-CS"/>
        </w:rPr>
        <w:t>г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одину</w:t>
      </w:r>
    </w:p>
    <w:p w:rsidR="00155050" w:rsidRDefault="00155050" w:rsidP="001550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EF010F" w:rsidRDefault="00EF010F" w:rsidP="001550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A6DBD" w:rsidRDefault="000A6DBD" w:rsidP="001550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  <w:r>
        <w:rPr>
          <w:lang w:val="sr-Cyrl-CS"/>
        </w:rPr>
        <w:tab/>
        <w:t xml:space="preserve">1. </w:t>
      </w:r>
      <w:r w:rsidR="00CC427B">
        <w:rPr>
          <w:lang w:val="sr-Cyrl-CS"/>
        </w:rPr>
        <w:t xml:space="preserve"> </w:t>
      </w:r>
      <w:r w:rsidR="00DA6702" w:rsidRPr="00DA6702">
        <w:rPr>
          <w:rFonts w:eastAsiaTheme="minorHAnsi"/>
          <w:lang w:val="sr-Cyrl-RS"/>
        </w:rPr>
        <w:t>Народна скупштина поздравља резултате којима је Повереник</w:t>
      </w:r>
      <w:r>
        <w:rPr>
          <w:rFonts w:eastAsiaTheme="minorHAnsi"/>
          <w:lang w:val="sr-Cyrl-RS"/>
        </w:rPr>
        <w:t xml:space="preserve"> </w:t>
      </w:r>
      <w:r w:rsidRPr="00674A47">
        <w:rPr>
          <w:lang w:val="sr-Cyrl-CS"/>
        </w:rPr>
        <w:t>за информације од јавног значаја и заштиту података о личности</w:t>
      </w:r>
      <w:r w:rsidR="00DA6702" w:rsidRPr="00DA670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 xml:space="preserve">(у даљем тексту: Повереник) </w:t>
      </w:r>
      <w:r w:rsidR="00DA6702" w:rsidRPr="00DA6702">
        <w:rPr>
          <w:rFonts w:eastAsiaTheme="minorHAnsi"/>
          <w:lang w:val="sr-Cyrl-RS"/>
        </w:rPr>
        <w:t>допринео остваривању демократске контроле власти од стране јавно</w:t>
      </w:r>
      <w:r>
        <w:rPr>
          <w:rFonts w:eastAsiaTheme="minorHAnsi"/>
          <w:lang w:val="sr-Cyrl-RS"/>
        </w:rPr>
        <w:t>сти, као и заштити права грађана на приватност.</w:t>
      </w: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 xml:space="preserve">2. </w:t>
      </w:r>
      <w:r w:rsidR="00DA6702" w:rsidRPr="00DA6702">
        <w:rPr>
          <w:rFonts w:eastAsiaTheme="minorHAnsi"/>
          <w:lang w:val="sr-Cyrl-RS"/>
        </w:rPr>
        <w:t xml:space="preserve">Народна скупштина констатује да и даље постоји простор за унапређивање прописа о слободном приступу информацијама од јавног значаја и </w:t>
      </w:r>
      <w:r>
        <w:rPr>
          <w:rFonts w:eastAsiaTheme="minorHAnsi"/>
          <w:lang w:val="sr-Cyrl-RS"/>
        </w:rPr>
        <w:t>прописа о заштити</w:t>
      </w:r>
      <w:r w:rsidR="00DA6702" w:rsidRPr="00DA6702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података о личности</w:t>
      </w:r>
      <w:r w:rsidR="00DA6702" w:rsidRPr="00DA6702">
        <w:rPr>
          <w:rFonts w:eastAsiaTheme="minorHAnsi"/>
          <w:lang w:val="sr-Cyrl-RS"/>
        </w:rPr>
        <w:t xml:space="preserve"> и </w:t>
      </w:r>
      <w:r w:rsidR="00DA6702" w:rsidRPr="00155050">
        <w:rPr>
          <w:rFonts w:eastAsiaTheme="minorHAnsi"/>
          <w:lang w:val="sr-Cyrl-RS"/>
        </w:rPr>
        <w:t>констатује да и поред већ усвојених препорука Народне скупштине, није дошло до усвајања подзаконских аката неопходних за примену Закона о тајности података</w:t>
      </w:r>
      <w:r w:rsidR="005B2DB5">
        <w:rPr>
          <w:rFonts w:eastAsiaTheme="minorHAnsi"/>
          <w:lang w:val="sr-Cyrl-RS"/>
        </w:rPr>
        <w:t xml:space="preserve">, те је потребно приступити припреми ових прописа. </w:t>
      </w: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 xml:space="preserve">3. </w:t>
      </w:r>
      <w:r w:rsidR="00DA6702" w:rsidRPr="00DA6702">
        <w:rPr>
          <w:rFonts w:eastAsiaTheme="minorHAnsi"/>
          <w:lang w:val="sr-Cyrl-RS"/>
        </w:rPr>
        <w:t>Народна скупштина констатује да је неопходно да сви надлежни државни органи предузму неопх</w:t>
      </w:r>
      <w:r w:rsidR="00DA6702" w:rsidRPr="00DA6702">
        <w:rPr>
          <w:rFonts w:eastAsiaTheme="minorHAnsi"/>
        </w:rPr>
        <w:t>o</w:t>
      </w:r>
      <w:r w:rsidR="00DA6702" w:rsidRPr="00DA6702">
        <w:rPr>
          <w:rFonts w:eastAsiaTheme="minorHAnsi"/>
          <w:lang w:val="sr-Cyrl-RS"/>
        </w:rPr>
        <w:t>дне мере у циљу што потпуније реализације препорука Повереника, а нарочито како би се избегло тзв</w:t>
      </w:r>
      <w:r w:rsidR="00DA6702" w:rsidRPr="00DA6702">
        <w:rPr>
          <w:rFonts w:eastAsiaTheme="minorHAnsi"/>
        </w:rPr>
        <w:t>.</w:t>
      </w:r>
      <w:r w:rsidR="00DA6702" w:rsidRPr="00DA6702">
        <w:rPr>
          <w:rFonts w:eastAsiaTheme="minorHAnsi"/>
          <w:lang w:val="sr-Cyrl-RS"/>
        </w:rPr>
        <w:t xml:space="preserve"> „ћутање администрације“ и неоправдано позивање на поверљивост информација, што су, према </w:t>
      </w:r>
      <w:r>
        <w:rPr>
          <w:rFonts w:eastAsiaTheme="minorHAnsi"/>
          <w:lang w:val="sr-Cyrl-RS"/>
        </w:rPr>
        <w:t>и</w:t>
      </w:r>
      <w:r w:rsidR="00DA6702" w:rsidRPr="00DA6702">
        <w:rPr>
          <w:rFonts w:eastAsiaTheme="minorHAnsi"/>
          <w:lang w:val="sr-Cyrl-RS"/>
        </w:rPr>
        <w:t>звештају</w:t>
      </w:r>
      <w:r>
        <w:rPr>
          <w:rFonts w:eastAsiaTheme="minorHAnsi"/>
          <w:lang w:val="sr-Cyrl-RS"/>
        </w:rPr>
        <w:t xml:space="preserve"> Повереника</w:t>
      </w:r>
      <w:r w:rsidR="00DA6702" w:rsidRPr="00DA6702">
        <w:rPr>
          <w:rFonts w:eastAsiaTheme="minorHAnsi"/>
          <w:lang w:val="sr-Cyrl-RS"/>
        </w:rPr>
        <w:t xml:space="preserve">, најчешћи разлози за жалбе упућене Поверенику у области приступа </w:t>
      </w:r>
      <w:r>
        <w:rPr>
          <w:rFonts w:eastAsiaTheme="minorHAnsi"/>
          <w:lang w:val="sr-Cyrl-RS"/>
        </w:rPr>
        <w:t>информацијама од јавног значаја.</w:t>
      </w: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 xml:space="preserve">4. </w:t>
      </w:r>
      <w:r w:rsidR="00DA6702" w:rsidRPr="00DA6702">
        <w:rPr>
          <w:rFonts w:eastAsiaTheme="minorHAnsi"/>
          <w:lang w:val="sr-Cyrl-RS"/>
        </w:rPr>
        <w:t>Народна скупштина истиче да је поштовање права на приватност нарочито потребно унапредити у сектору безбедно</w:t>
      </w:r>
      <w:r>
        <w:rPr>
          <w:rFonts w:eastAsiaTheme="minorHAnsi"/>
          <w:lang w:val="sr-Cyrl-RS"/>
        </w:rPr>
        <w:t>сти и електронских комуникација.</w:t>
      </w: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 xml:space="preserve">5. </w:t>
      </w:r>
      <w:r w:rsidR="00DA6702" w:rsidRPr="00DA6702">
        <w:rPr>
          <w:rFonts w:eastAsiaTheme="minorHAnsi"/>
          <w:lang w:val="sr-Cyrl-RS"/>
        </w:rPr>
        <w:t>Народна скупштина позива Владу да у што краћем року донесе Акциони план за спровођење Стратегије заштите података о личности</w:t>
      </w:r>
      <w:r>
        <w:rPr>
          <w:rFonts w:eastAsiaTheme="minorHAnsi"/>
          <w:lang w:val="sr-Cyrl-RS"/>
        </w:rPr>
        <w:t>.</w:t>
      </w:r>
    </w:p>
    <w:p w:rsidR="00155050" w:rsidRDefault="00155050" w:rsidP="00155050">
      <w:pPr>
        <w:pStyle w:val="NoSpacing"/>
        <w:jc w:val="both"/>
        <w:rPr>
          <w:rFonts w:eastAsiaTheme="minorHAnsi"/>
          <w:lang w:val="sr-Cyrl-RS"/>
        </w:rPr>
      </w:pPr>
    </w:p>
    <w:p w:rsidR="00845646" w:rsidRDefault="00155050" w:rsidP="00845646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  <w:t xml:space="preserve">6. </w:t>
      </w:r>
      <w:r w:rsidR="00DA6702" w:rsidRPr="00DA6702">
        <w:rPr>
          <w:rFonts w:eastAsiaTheme="minorHAnsi"/>
          <w:lang w:val="sr-Cyrl-RS"/>
        </w:rPr>
        <w:t>Народна скупштина се обавезује да ће у оквикру контролне функције над радом Владе  допринос</w:t>
      </w:r>
      <w:r w:rsidR="00845646">
        <w:rPr>
          <w:rFonts w:eastAsiaTheme="minorHAnsi"/>
          <w:lang w:val="sr-Cyrl-RS"/>
        </w:rPr>
        <w:t>и</w:t>
      </w:r>
      <w:r w:rsidR="00DA6702" w:rsidRPr="00DA6702">
        <w:rPr>
          <w:rFonts w:eastAsiaTheme="minorHAnsi"/>
          <w:lang w:val="sr-Cyrl-RS"/>
        </w:rPr>
        <w:t>ти доследном с</w:t>
      </w:r>
      <w:r w:rsidR="00845646">
        <w:rPr>
          <w:rFonts w:eastAsiaTheme="minorHAnsi"/>
          <w:lang w:val="sr-Cyrl-RS"/>
        </w:rPr>
        <w:t>провођењу закона из ове обл</w:t>
      </w:r>
      <w:r w:rsidR="000A6DBD">
        <w:rPr>
          <w:rFonts w:eastAsiaTheme="minorHAnsi"/>
          <w:lang w:val="sr-Cyrl-RS"/>
        </w:rPr>
        <w:t>а</w:t>
      </w:r>
      <w:r w:rsidR="00845646">
        <w:rPr>
          <w:rFonts w:eastAsiaTheme="minorHAnsi"/>
          <w:lang w:val="sr-Cyrl-RS"/>
        </w:rPr>
        <w:t>сти.</w:t>
      </w:r>
    </w:p>
    <w:p w:rsidR="00845646" w:rsidRDefault="00845646" w:rsidP="00845646">
      <w:pPr>
        <w:pStyle w:val="NoSpacing"/>
        <w:jc w:val="both"/>
        <w:rPr>
          <w:lang w:val="sr-Cyrl-CS"/>
        </w:rPr>
      </w:pPr>
    </w:p>
    <w:p w:rsidR="00EF010F" w:rsidRDefault="00EF010F" w:rsidP="00845646">
      <w:pPr>
        <w:pStyle w:val="NoSpacing"/>
        <w:jc w:val="both"/>
        <w:rPr>
          <w:lang w:val="sr-Cyrl-CS"/>
        </w:rPr>
      </w:pPr>
    </w:p>
    <w:p w:rsidR="00EF010F" w:rsidRDefault="00EF010F" w:rsidP="00845646">
      <w:pPr>
        <w:pStyle w:val="NoSpacing"/>
        <w:jc w:val="both"/>
        <w:rPr>
          <w:lang w:val="sr-Cyrl-CS"/>
        </w:rPr>
      </w:pPr>
    </w:p>
    <w:p w:rsidR="00EF010F" w:rsidRDefault="00EF010F" w:rsidP="00845646">
      <w:pPr>
        <w:pStyle w:val="NoSpacing"/>
        <w:jc w:val="both"/>
        <w:rPr>
          <w:lang w:val="sr-Cyrl-CS"/>
        </w:rPr>
      </w:pPr>
    </w:p>
    <w:p w:rsidR="00EF010F" w:rsidRDefault="00EF010F" w:rsidP="00845646">
      <w:pPr>
        <w:pStyle w:val="NoSpacing"/>
        <w:jc w:val="both"/>
        <w:rPr>
          <w:lang w:val="sr-Cyrl-CS"/>
        </w:rPr>
      </w:pPr>
    </w:p>
    <w:p w:rsidR="00EF010F" w:rsidRDefault="00EF010F" w:rsidP="00845646">
      <w:pPr>
        <w:pStyle w:val="NoSpacing"/>
        <w:jc w:val="both"/>
        <w:rPr>
          <w:lang w:val="sr-Cyrl-CS"/>
        </w:rPr>
      </w:pPr>
    </w:p>
    <w:p w:rsidR="009929AA" w:rsidRDefault="00845646" w:rsidP="00845646">
      <w:pPr>
        <w:pStyle w:val="NoSpacing"/>
        <w:jc w:val="both"/>
        <w:rPr>
          <w:lang w:val="sr-Cyrl-CS"/>
        </w:rPr>
      </w:pPr>
      <w:r>
        <w:rPr>
          <w:lang w:val="sr-Cyrl-CS"/>
        </w:rPr>
        <w:tab/>
        <w:t xml:space="preserve">7. </w:t>
      </w:r>
      <w:r w:rsidR="009929AA">
        <w:rPr>
          <w:lang w:val="sr-Cyrl-CS"/>
        </w:rPr>
        <w:t>Овај закључак</w:t>
      </w:r>
      <w:r>
        <w:rPr>
          <w:lang w:val="sr-Cyrl-CS"/>
        </w:rPr>
        <w:t xml:space="preserve"> објавити</w:t>
      </w:r>
      <w:r w:rsidR="009929AA" w:rsidRPr="00921E4D">
        <w:rPr>
          <w:lang w:val="sr-Cyrl-CS"/>
        </w:rPr>
        <w:t xml:space="preserve"> у „Службеном гласнику Р</w:t>
      </w:r>
      <w:r w:rsidR="009929AA">
        <w:rPr>
          <w:lang w:val="sr-Cyrl-CS"/>
        </w:rPr>
        <w:t xml:space="preserve">епублике </w:t>
      </w:r>
      <w:r w:rsidR="009929AA" w:rsidRPr="00921E4D">
        <w:rPr>
          <w:lang w:val="sr-Cyrl-CS"/>
        </w:rPr>
        <w:t>С</w:t>
      </w:r>
      <w:r w:rsidR="009929AA">
        <w:rPr>
          <w:lang w:val="sr-Cyrl-CS"/>
        </w:rPr>
        <w:t>рбије</w:t>
      </w:r>
      <w:r w:rsidR="009929AA" w:rsidRPr="00921E4D">
        <w:rPr>
          <w:lang w:val="sr-Cyrl-CS"/>
        </w:rPr>
        <w:t>“.</w:t>
      </w:r>
    </w:p>
    <w:p w:rsidR="009929AA" w:rsidRPr="00921E4D" w:rsidRDefault="009929AA" w:rsidP="00155050">
      <w:pPr>
        <w:pStyle w:val="NoSpacing"/>
        <w:jc w:val="both"/>
        <w:rPr>
          <w:lang w:val="sr-Cyrl-CS"/>
        </w:rPr>
      </w:pPr>
    </w:p>
    <w:p w:rsidR="009929AA" w:rsidRPr="00921E4D" w:rsidRDefault="009929AA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РС Број:</w:t>
      </w:r>
    </w:p>
    <w:p w:rsidR="009929AA" w:rsidRDefault="009929AA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У Београду, _____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године</w:t>
      </w:r>
    </w:p>
    <w:p w:rsidR="009929AA" w:rsidRDefault="009929AA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A6DBD" w:rsidRPr="00921E4D" w:rsidRDefault="000A6DBD" w:rsidP="0099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9AA" w:rsidRDefault="009929AA" w:rsidP="009929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9929AA" w:rsidRDefault="009929AA" w:rsidP="009929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9AA" w:rsidRPr="00F80325" w:rsidRDefault="009929AA" w:rsidP="009929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9AA" w:rsidRPr="00921E4D" w:rsidRDefault="009929AA" w:rsidP="009929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 w:rsidR="00E837C5"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ПРЕДСЕДНИК</w:t>
      </w:r>
    </w:p>
    <w:p w:rsidR="009929AA" w:rsidRDefault="00E837C5" w:rsidP="00E837C5">
      <w:pPr>
        <w:pStyle w:val="NormalWeb"/>
        <w:ind w:left="5760"/>
        <w:rPr>
          <w:lang w:val="sr-Cyrl-CS"/>
        </w:rPr>
      </w:pPr>
      <w:r>
        <w:rPr>
          <w:lang w:val="sr-Cyrl-CS"/>
        </w:rPr>
        <w:t xml:space="preserve">      </w:t>
      </w:r>
      <w:r>
        <w:rPr>
          <w:lang w:val="sr-Cyrl-CS"/>
        </w:rPr>
        <w:tab/>
        <w:t xml:space="preserve"> Маја Гојковић</w:t>
      </w:r>
    </w:p>
    <w:p w:rsidR="00AA42A4" w:rsidRDefault="00AA42A4">
      <w:pPr>
        <w:rPr>
          <w:lang w:val="sr-Cyrl-CS"/>
        </w:rPr>
      </w:pPr>
    </w:p>
    <w:p w:rsidR="00645CBC" w:rsidRDefault="00645CBC">
      <w:pPr>
        <w:rPr>
          <w:lang w:val="sr-Cyrl-CS"/>
        </w:rPr>
      </w:pPr>
    </w:p>
    <w:p w:rsidR="00645CBC" w:rsidRDefault="00645CBC">
      <w:pPr>
        <w:rPr>
          <w:lang w:val="sr-Cyrl-CS"/>
        </w:rPr>
      </w:pPr>
    </w:p>
    <w:p w:rsidR="00645CBC" w:rsidRDefault="00645CBC">
      <w:pPr>
        <w:rPr>
          <w:lang w:val="sr-Cyrl-CS"/>
        </w:rPr>
      </w:pPr>
    </w:p>
    <w:p w:rsidR="00EF010F" w:rsidRDefault="00EF010F">
      <w:pPr>
        <w:rPr>
          <w:lang w:val="sr-Cyrl-CS"/>
        </w:rPr>
      </w:pPr>
      <w:r>
        <w:rPr>
          <w:lang w:val="sr-Cyrl-CS"/>
        </w:rPr>
        <w:br w:type="page"/>
      </w:r>
    </w:p>
    <w:p w:rsidR="00BD4068" w:rsidRDefault="00BD4068">
      <w:pPr>
        <w:rPr>
          <w:lang w:val="sr-Cyrl-CS"/>
        </w:rPr>
      </w:pPr>
    </w:p>
    <w:p w:rsidR="00645CBC" w:rsidRPr="00184E83" w:rsidRDefault="00645CBC" w:rsidP="00645C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О Б Р А З Л О</w:t>
      </w:r>
      <w:r w:rsidRPr="00184E8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Ж Е Њ Е</w:t>
      </w:r>
    </w:p>
    <w:p w:rsidR="00645CBC" w:rsidRPr="00184E83" w:rsidRDefault="00645CBC" w:rsidP="00645C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45CBC" w:rsidRPr="00184E83" w:rsidRDefault="00645CBC" w:rsidP="00645C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45CBC" w:rsidRPr="00184E83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Правни основ за доношење закључ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ка садржан је у члану 8. Закона о Народној скупштини („Служб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ени гласник</w:t>
      </w:r>
      <w:r w:rsidR="00EF010F">
        <w:rPr>
          <w:rFonts w:ascii="Times New Roman" w:eastAsia="Times New Roman" w:hAnsi="Times New Roman"/>
          <w:sz w:val="24"/>
          <w:szCs w:val="24"/>
          <w:lang w:val="sr-Cyrl-CS"/>
        </w:rPr>
        <w:t xml:space="preserve"> РС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“, број 9/10) и члану 238. став 5.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Пословника Народне скупштине („Службени гласник</w:t>
      </w:r>
      <w:r w:rsidRPr="00184E8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РС“, број 20/12</w:t>
      </w:r>
      <w:r w:rsidR="00EF010F" w:rsidRPr="00EF010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EF010F">
        <w:rPr>
          <w:rFonts w:ascii="Times New Roman" w:eastAsia="Times New Roman" w:hAnsi="Times New Roman"/>
          <w:sz w:val="24"/>
          <w:szCs w:val="24"/>
          <w:lang w:val="sr-Cyrl-CS"/>
        </w:rPr>
        <w:t>- пречишћен текст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).</w:t>
      </w:r>
    </w:p>
    <w:p w:rsidR="00645CBC" w:rsidRPr="009753E8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645CBC" w:rsidRPr="00921E4D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На основу члана 36. Закона о слободном приступу информацијама од јавног значаја („Службени гласник РС“, бр. 120/04, 54/07, 104/09 и 36/10) и члана 58. Закона о заштити података о личности („С</w:t>
      </w:r>
      <w:r w:rsidR="00EF010F">
        <w:rPr>
          <w:rFonts w:ascii="Times New Roman" w:eastAsia="Times New Roman" w:hAnsi="Times New Roman"/>
          <w:sz w:val="24"/>
          <w:szCs w:val="24"/>
          <w:lang w:val="sr-Cyrl-CS"/>
        </w:rPr>
        <w:t xml:space="preserve">лужбени гласник РС“, бр. 97/08,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104/09 - др. закон</w:t>
      </w:r>
      <w:r w:rsidR="00EF010F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hyperlink r:id="rId6" w:tooltip="Odluka Ustavnog suda IUz-41/2010 (odnosi se na Zakon o zaštiti podataka o ličnosti) (18/07/2012)" w:history="1">
        <w:r w:rsidR="00EF010F" w:rsidRPr="00EF010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68/12</w:t>
        </w:r>
      </w:hyperlink>
      <w:r w:rsidR="00EF010F" w:rsidRPr="00EF010F">
        <w:rPr>
          <w:rFonts w:ascii="Times New Roman" w:hAnsi="Times New Roman"/>
          <w:sz w:val="24"/>
          <w:szCs w:val="24"/>
        </w:rPr>
        <w:t xml:space="preserve"> </w:t>
      </w:r>
      <w:r w:rsidR="00EF010F" w:rsidRPr="00EF010F">
        <w:rPr>
          <w:rStyle w:val="trs"/>
          <w:rFonts w:ascii="Times New Roman" w:hAnsi="Times New Roman"/>
          <w:sz w:val="24"/>
          <w:szCs w:val="24"/>
        </w:rPr>
        <w:t>- УС</w:t>
      </w:r>
      <w:r w:rsidR="00EF010F" w:rsidRPr="00EF010F">
        <w:rPr>
          <w:rFonts w:ascii="Times New Roman" w:hAnsi="Times New Roman"/>
          <w:sz w:val="24"/>
          <w:szCs w:val="24"/>
        </w:rPr>
        <w:t xml:space="preserve">, </w:t>
      </w:r>
      <w:hyperlink r:id="rId7" w:tooltip="Zakon o dopunama Zakona o zaštiti podataka o ličnosti (09/11/2012)" w:history="1">
        <w:r w:rsidR="00EF010F" w:rsidRPr="00EF010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107/12</w:t>
        </w:r>
      </w:hyperlink>
      <w:r w:rsidRPr="00EF010F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EF010F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Повереник за информације од јавног значаја и заштиту података о личности подноси Народној скупштини годишњи извештај о радњама предузетим од стране органа власти у примени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закона,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као и о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својим радњама и издацима. </w:t>
      </w:r>
    </w:p>
    <w:p w:rsidR="00645CBC" w:rsidRPr="00921E4D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45CBC" w:rsidRPr="00921E4D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Сагласно навед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e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ној одредби Закона, Повереник за информације од јавног значаја и заштиту података о личности поднео је Извештај о спровођењу Закона о слободном приступу информацијама од јавног значаја и Закона о заш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тити података о личности за 2013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годину.</w:t>
      </w:r>
    </w:p>
    <w:p w:rsidR="00645CBC" w:rsidRPr="00921E4D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45CBC" w:rsidRPr="00921E4D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Чланом 23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4. Пословника Народне скупштине</w:t>
      </w:r>
      <w:r w:rsidR="00EF010F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предвиђено је да Народна скупштина разматра извештај независног државног органа и извештај надлежног одбора, с предлогом закључка, односно препоруке. </w:t>
      </w:r>
    </w:p>
    <w:p w:rsidR="00645CBC" w:rsidRPr="00921E4D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45CBC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Одбор за </w:t>
      </w:r>
      <w:r w:rsidR="00EF010F">
        <w:rPr>
          <w:rFonts w:ascii="Times New Roman" w:eastAsia="Times New Roman" w:hAnsi="Times New Roman"/>
          <w:sz w:val="24"/>
          <w:szCs w:val="24"/>
          <w:lang w:val="sr-Cyrl-CS"/>
        </w:rPr>
        <w:t xml:space="preserve">људска и мањинска права и равноправност полова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размотрио </w:t>
      </w:r>
      <w:r w:rsidR="00EF010F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Извештај По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вереника за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информације од јавног значаја и заштиту података о ли</w:t>
      </w:r>
      <w:r w:rsidR="00EF010F">
        <w:rPr>
          <w:rFonts w:ascii="Times New Roman" w:eastAsia="Times New Roman" w:hAnsi="Times New Roman"/>
          <w:sz w:val="24"/>
          <w:szCs w:val="24"/>
          <w:lang w:val="sr-Cyrl-CS"/>
        </w:rPr>
        <w:t>чности на шестој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седници одржаној </w:t>
      </w:r>
      <w:r w:rsidR="00EF010F">
        <w:rPr>
          <w:rFonts w:ascii="Times New Roman" w:eastAsia="Times New Roman" w:hAnsi="Times New Roman"/>
          <w:sz w:val="24"/>
          <w:szCs w:val="24"/>
          <w:lang w:val="sr-Cyrl-CS"/>
        </w:rPr>
        <w:t>30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 маја 2014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г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одине и, у складу са чланом 238.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2. Пословника Народне скупштине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подноси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Народној скупштини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извештај, са Предлогом закључ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ка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645CBC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45CBC" w:rsidRPr="00921E4D" w:rsidRDefault="00645CBC" w:rsidP="0064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 основу члана 8. став 3. Закона о Народној скупштини, закључци Народне скупштине објављују се у „Службеном гласнику Р</w:t>
      </w:r>
      <w:r w:rsidR="000A6DBD">
        <w:rPr>
          <w:rFonts w:ascii="Times New Roman" w:eastAsia="Times New Roman" w:hAnsi="Times New Roman"/>
          <w:sz w:val="24"/>
          <w:szCs w:val="24"/>
          <w:lang w:val="sr-Cyrl-CS"/>
        </w:rPr>
        <w:t xml:space="preserve">епублике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С</w:t>
      </w:r>
      <w:r w:rsidR="000A6DBD">
        <w:rPr>
          <w:rFonts w:ascii="Times New Roman" w:eastAsia="Times New Roman" w:hAnsi="Times New Roman"/>
          <w:sz w:val="24"/>
          <w:szCs w:val="24"/>
          <w:lang w:val="sr-Cyrl-CS"/>
        </w:rPr>
        <w:t>рбије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“.</w:t>
      </w:r>
    </w:p>
    <w:p w:rsidR="00645CBC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45CBC" w:rsidRPr="00A32CA7" w:rsidRDefault="00645CBC" w:rsidP="00645C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Одбор је предложио да се Предлог овог закључка</w:t>
      </w:r>
      <w:r w:rsidR="00A523A4">
        <w:rPr>
          <w:rFonts w:ascii="Times New Roman" w:eastAsia="Times New Roman" w:hAnsi="Times New Roman"/>
          <w:sz w:val="24"/>
          <w:szCs w:val="24"/>
          <w:lang w:val="sr-Cyrl-CS"/>
        </w:rPr>
        <w:t xml:space="preserve">, у складу са </w:t>
      </w:r>
      <w:r w:rsidR="008A325E">
        <w:rPr>
          <w:rFonts w:ascii="Times New Roman" w:eastAsia="Times New Roman" w:hAnsi="Times New Roman"/>
          <w:sz w:val="24"/>
          <w:szCs w:val="24"/>
          <w:lang w:val="sr-Cyrl-CS"/>
        </w:rPr>
        <w:t xml:space="preserve">чл. 167. </w:t>
      </w:r>
      <w:r w:rsidR="008A325E">
        <w:rPr>
          <w:rFonts w:ascii="Times New Roman" w:eastAsia="Times New Roman" w:hAnsi="Times New Roman"/>
          <w:sz w:val="24"/>
          <w:szCs w:val="24"/>
          <w:lang w:val="sr-Cyrl-RS"/>
        </w:rPr>
        <w:t xml:space="preserve">и 193. </w:t>
      </w:r>
      <w:r w:rsidR="00A523A4">
        <w:rPr>
          <w:rFonts w:ascii="Times New Roman" w:eastAsia="Times New Roman" w:hAnsi="Times New Roman"/>
          <w:sz w:val="24"/>
          <w:szCs w:val="24"/>
          <w:lang w:val="sr-Cyrl-CS"/>
        </w:rPr>
        <w:t>Пословника Народне скупштине,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размотри по хитном поступку, имајући у виду да је чланом 239. Пословника Народне скупштине утврђено да Народна скупштина разматра извештаје независних државних органа и предлог закључка, одн</w:t>
      </w:r>
      <w:r w:rsidR="00A523A4">
        <w:rPr>
          <w:rFonts w:ascii="Times New Roman" w:eastAsia="Times New Roman" w:hAnsi="Times New Roman"/>
          <w:sz w:val="24"/>
          <w:szCs w:val="24"/>
          <w:lang w:val="sr-Cyrl-CS"/>
        </w:rPr>
        <w:t>осно препоруке надлежног одбора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на првој наредној седници. </w:t>
      </w:r>
    </w:p>
    <w:p w:rsidR="00645CBC" w:rsidRPr="00F21B1E" w:rsidRDefault="00645CBC" w:rsidP="00645C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sr-Latn-CS"/>
        </w:rPr>
      </w:pPr>
    </w:p>
    <w:p w:rsidR="00645CBC" w:rsidRDefault="00645CBC">
      <w:pPr>
        <w:rPr>
          <w:lang w:val="sr-Cyrl-CS"/>
        </w:rPr>
      </w:pPr>
    </w:p>
    <w:p w:rsidR="00645CBC" w:rsidRDefault="00645CBC">
      <w:pPr>
        <w:rPr>
          <w:lang w:val="sr-Cyrl-CS"/>
        </w:rPr>
      </w:pPr>
    </w:p>
    <w:p w:rsidR="00645CBC" w:rsidRPr="00645CBC" w:rsidRDefault="00645CBC">
      <w:pPr>
        <w:rPr>
          <w:lang w:val="sr-Cyrl-CS"/>
        </w:rPr>
      </w:pPr>
    </w:p>
    <w:sectPr w:rsidR="00645CBC" w:rsidRPr="00645C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161"/>
    <w:multiLevelType w:val="hybridMultilevel"/>
    <w:tmpl w:val="04904310"/>
    <w:lvl w:ilvl="0" w:tplc="19701D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BA7A7A"/>
    <w:multiLevelType w:val="hybridMultilevel"/>
    <w:tmpl w:val="9E7C7740"/>
    <w:lvl w:ilvl="0" w:tplc="31504E9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510BF"/>
    <w:multiLevelType w:val="hybridMultilevel"/>
    <w:tmpl w:val="39A6E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27DFB"/>
    <w:multiLevelType w:val="hybridMultilevel"/>
    <w:tmpl w:val="255CA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2AA2"/>
    <w:multiLevelType w:val="hybridMultilevel"/>
    <w:tmpl w:val="7D604EFC"/>
    <w:lvl w:ilvl="0" w:tplc="E63C5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327C3E"/>
    <w:multiLevelType w:val="hybridMultilevel"/>
    <w:tmpl w:val="65D620E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E4F84"/>
    <w:multiLevelType w:val="hybridMultilevel"/>
    <w:tmpl w:val="C1B4AF0A"/>
    <w:lvl w:ilvl="0" w:tplc="CE10E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9AA"/>
    <w:rsid w:val="00032FF5"/>
    <w:rsid w:val="000719A6"/>
    <w:rsid w:val="000A6DBD"/>
    <w:rsid w:val="00155050"/>
    <w:rsid w:val="001D54A4"/>
    <w:rsid w:val="00242F2C"/>
    <w:rsid w:val="00246B3B"/>
    <w:rsid w:val="002500A8"/>
    <w:rsid w:val="00274B5E"/>
    <w:rsid w:val="00310692"/>
    <w:rsid w:val="00353C45"/>
    <w:rsid w:val="003C1AF0"/>
    <w:rsid w:val="003C646C"/>
    <w:rsid w:val="003E1B09"/>
    <w:rsid w:val="003E5740"/>
    <w:rsid w:val="00481104"/>
    <w:rsid w:val="00530CB2"/>
    <w:rsid w:val="00595291"/>
    <w:rsid w:val="005B2DB5"/>
    <w:rsid w:val="005E4D22"/>
    <w:rsid w:val="005E5E27"/>
    <w:rsid w:val="00645CBC"/>
    <w:rsid w:val="006A6884"/>
    <w:rsid w:val="00837EDF"/>
    <w:rsid w:val="00845646"/>
    <w:rsid w:val="008673F5"/>
    <w:rsid w:val="00883A3E"/>
    <w:rsid w:val="008A325E"/>
    <w:rsid w:val="0094165D"/>
    <w:rsid w:val="00982E52"/>
    <w:rsid w:val="009929AA"/>
    <w:rsid w:val="009F32A6"/>
    <w:rsid w:val="00A523A4"/>
    <w:rsid w:val="00A5359A"/>
    <w:rsid w:val="00A84669"/>
    <w:rsid w:val="00AA42A4"/>
    <w:rsid w:val="00AD45F1"/>
    <w:rsid w:val="00BD3ECF"/>
    <w:rsid w:val="00BD4068"/>
    <w:rsid w:val="00C4082B"/>
    <w:rsid w:val="00CC427B"/>
    <w:rsid w:val="00DA53AC"/>
    <w:rsid w:val="00DA6702"/>
    <w:rsid w:val="00E1220C"/>
    <w:rsid w:val="00E837C5"/>
    <w:rsid w:val="00ED1DC8"/>
    <w:rsid w:val="00EF010F"/>
    <w:rsid w:val="00F02599"/>
    <w:rsid w:val="00F62C22"/>
    <w:rsid w:val="00F720A1"/>
    <w:rsid w:val="00F9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AA"/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AD4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D45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57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45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D45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F1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D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010F"/>
    <w:rPr>
      <w:color w:val="0000FF"/>
      <w:u w:val="single"/>
    </w:rPr>
  </w:style>
  <w:style w:type="character" w:customStyle="1" w:styleId="trs">
    <w:name w:val="trs"/>
    <w:basedOn w:val="DefaultParagraphFont"/>
    <w:rsid w:val="00EF0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AA"/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AD45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D45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E57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45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D45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5F1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D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F010F"/>
    <w:rPr>
      <w:color w:val="0000FF"/>
      <w:u w:val="single"/>
    </w:rPr>
  </w:style>
  <w:style w:type="character" w:customStyle="1" w:styleId="trs">
    <w:name w:val="trs"/>
    <w:basedOn w:val="DefaultParagraphFont"/>
    <w:rsid w:val="00EF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e2.cekos.com/ce/faces/index.jsp%3F%26file%3Df90981%26action%3Dpropis%26path%3D09098101.html%26domen%3D0%26mark%3Dfalse%26query%3Dzakon+o+za--1--titi+podataka+o+li--4--nosti%26tipPretrage%3D2%26tipPropisa%3D1%26domen%3D0%26mojiPropisi%3Dfalse%26datumOd%3D%26datumDo%3D%26groups%3D-%40--%40--%40--%40--%40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2.cekos.com/ce/faces/index.jsp%3F%26file%3Df89038%26action%3Dpropis%26path%3D08903801.html%26domen%3D0%26mark%3Dfalse%26query%3Dzakon+o+za--1--titi+podataka+o+li--4--nosti%26tipPretrage%3D2%26tipPropisa%3D1%26domen%3D0%26mojiPropisi%3Dfalse%26datumOd%3D%26datumDo%3D%26groups%3D-%40--%40--%40--%40--%40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Rajka Vukomanovic</cp:lastModifiedBy>
  <cp:revision>25</cp:revision>
  <cp:lastPrinted>2014-05-30T13:15:00Z</cp:lastPrinted>
  <dcterms:created xsi:type="dcterms:W3CDTF">2014-05-27T10:47:00Z</dcterms:created>
  <dcterms:modified xsi:type="dcterms:W3CDTF">2014-06-03T07:33:00Z</dcterms:modified>
</cp:coreProperties>
</file>